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1" w:rsidRDefault="00F14E21" w:rsidP="00F14E21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noProof/>
        </w:rPr>
        <w:drawing>
          <wp:inline distT="0" distB="0" distL="0" distR="0">
            <wp:extent cx="639251" cy="639251"/>
            <wp:effectExtent l="19050" t="0" r="8449" b="0"/>
            <wp:docPr id="1" name="2 Resim" descr="GRÜ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Ü 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02" cy="63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21" w:rsidRPr="00CB79A1" w:rsidRDefault="00F14E21" w:rsidP="00F14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B79A1">
        <w:rPr>
          <w:rFonts w:ascii="Times New Roman" w:hAnsi="Times New Roman" w:cs="Times New Roman"/>
          <w:b/>
          <w:sz w:val="24"/>
          <w:szCs w:val="26"/>
        </w:rPr>
        <w:t>GİRESUN ÜNİVERSİTESİ</w:t>
      </w:r>
    </w:p>
    <w:p w:rsidR="00042567" w:rsidRDefault="00F14E21" w:rsidP="004E60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14E21">
        <w:rPr>
          <w:rFonts w:ascii="Times New Roman" w:hAnsi="Times New Roman" w:cs="Times New Roman"/>
          <w:b/>
          <w:sz w:val="32"/>
          <w:szCs w:val="26"/>
        </w:rPr>
        <w:t xml:space="preserve">AKADEMİK TEŞVİK ÖDENEĞİ </w:t>
      </w:r>
      <w:r>
        <w:rPr>
          <w:rFonts w:ascii="Times New Roman" w:hAnsi="Times New Roman" w:cs="Times New Roman"/>
          <w:b/>
          <w:sz w:val="32"/>
          <w:szCs w:val="26"/>
        </w:rPr>
        <w:t xml:space="preserve">SÜREÇ </w:t>
      </w:r>
      <w:r w:rsidR="00FE45EB">
        <w:rPr>
          <w:rFonts w:ascii="Times New Roman" w:hAnsi="Times New Roman" w:cs="Times New Roman"/>
          <w:b/>
          <w:sz w:val="32"/>
          <w:szCs w:val="26"/>
        </w:rPr>
        <w:t>TAKVİMİ</w:t>
      </w:r>
      <w:r w:rsidR="00A02A66">
        <w:rPr>
          <w:rFonts w:ascii="Times New Roman" w:hAnsi="Times New Roman" w:cs="Times New Roman"/>
          <w:b/>
          <w:sz w:val="32"/>
          <w:szCs w:val="26"/>
        </w:rPr>
        <w:t xml:space="preserve"> 2019</w:t>
      </w:r>
      <w:r w:rsidR="00A348F7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4E60E0" w:rsidRDefault="00A348F7" w:rsidP="004E60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042567">
        <w:rPr>
          <w:rFonts w:ascii="Times New Roman" w:hAnsi="Times New Roman" w:cs="Times New Roman"/>
          <w:b/>
          <w:sz w:val="20"/>
          <w:szCs w:val="26"/>
        </w:rPr>
        <w:t>(</w:t>
      </w:r>
      <w:r w:rsidR="00042567" w:rsidRPr="00042567">
        <w:rPr>
          <w:rFonts w:ascii="Times New Roman" w:hAnsi="Times New Roman" w:cs="Times New Roman"/>
          <w:b/>
          <w:sz w:val="20"/>
          <w:szCs w:val="26"/>
        </w:rPr>
        <w:t xml:space="preserve">Güncel </w:t>
      </w:r>
      <w:r w:rsidR="00042567">
        <w:rPr>
          <w:rFonts w:ascii="Times New Roman" w:hAnsi="Times New Roman" w:cs="Times New Roman"/>
          <w:b/>
          <w:sz w:val="20"/>
          <w:szCs w:val="26"/>
        </w:rPr>
        <w:t>–</w:t>
      </w:r>
      <w:r w:rsidR="00042567" w:rsidRPr="00042567">
        <w:rPr>
          <w:rFonts w:ascii="Times New Roman" w:hAnsi="Times New Roman" w:cs="Times New Roman"/>
          <w:b/>
          <w:sz w:val="20"/>
          <w:szCs w:val="26"/>
        </w:rPr>
        <w:t xml:space="preserve"> </w:t>
      </w:r>
      <w:r w:rsidR="00FC467B">
        <w:rPr>
          <w:rFonts w:ascii="Times New Roman" w:hAnsi="Times New Roman" w:cs="Times New Roman"/>
          <w:b/>
          <w:sz w:val="20"/>
          <w:szCs w:val="26"/>
        </w:rPr>
        <w:t>17</w:t>
      </w:r>
      <w:r w:rsidR="00042567">
        <w:rPr>
          <w:rFonts w:ascii="Times New Roman" w:hAnsi="Times New Roman" w:cs="Times New Roman"/>
          <w:b/>
          <w:sz w:val="20"/>
          <w:szCs w:val="26"/>
        </w:rPr>
        <w:t>.</w:t>
      </w:r>
      <w:r w:rsidR="00042567" w:rsidRPr="00042567">
        <w:rPr>
          <w:rFonts w:ascii="Times New Roman" w:hAnsi="Times New Roman" w:cs="Times New Roman"/>
          <w:b/>
          <w:sz w:val="20"/>
          <w:szCs w:val="26"/>
        </w:rPr>
        <w:t>01</w:t>
      </w:r>
      <w:r w:rsidR="00042567">
        <w:rPr>
          <w:rFonts w:ascii="Times New Roman" w:hAnsi="Times New Roman" w:cs="Times New Roman"/>
          <w:b/>
          <w:sz w:val="20"/>
          <w:szCs w:val="26"/>
        </w:rPr>
        <w:t>.</w:t>
      </w:r>
      <w:r w:rsidR="00042567" w:rsidRPr="00042567">
        <w:rPr>
          <w:rFonts w:ascii="Times New Roman" w:hAnsi="Times New Roman" w:cs="Times New Roman"/>
          <w:b/>
          <w:sz w:val="20"/>
          <w:szCs w:val="26"/>
        </w:rPr>
        <w:t>2020)</w:t>
      </w:r>
    </w:p>
    <w:p w:rsidR="00042567" w:rsidRPr="00042567" w:rsidRDefault="00042567" w:rsidP="004E60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tbl>
      <w:tblPr>
        <w:tblStyle w:val="TabloKlavuzu"/>
        <w:tblW w:w="10173" w:type="dxa"/>
        <w:shd w:val="clear" w:color="auto" w:fill="CCC0D9" w:themeFill="accent4" w:themeFillTint="66"/>
        <w:tblLayout w:type="fixed"/>
        <w:tblLook w:val="04A0"/>
      </w:tblPr>
      <w:tblGrid>
        <w:gridCol w:w="1526"/>
        <w:gridCol w:w="1701"/>
        <w:gridCol w:w="5670"/>
        <w:gridCol w:w="1276"/>
      </w:tblGrid>
      <w:tr w:rsidR="009F6C0D" w:rsidRPr="009F6C0D" w:rsidTr="00402331">
        <w:tc>
          <w:tcPr>
            <w:tcW w:w="1526" w:type="dxa"/>
            <w:shd w:val="clear" w:color="auto" w:fill="CCC0D9" w:themeFill="accent4" w:themeFillTint="66"/>
          </w:tcPr>
          <w:p w:rsidR="009F6C0D" w:rsidRPr="009F6C0D" w:rsidRDefault="009F6C0D" w:rsidP="009F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D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9F6C0D" w:rsidRPr="009F6C0D" w:rsidRDefault="009F6C0D" w:rsidP="009F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D">
              <w:rPr>
                <w:rFonts w:ascii="Times New Roman" w:hAnsi="Times New Roman" w:cs="Times New Roman"/>
                <w:b/>
                <w:sz w:val="20"/>
                <w:szCs w:val="20"/>
              </w:rPr>
              <w:t>SÜREÇ</w:t>
            </w:r>
          </w:p>
        </w:tc>
        <w:tc>
          <w:tcPr>
            <w:tcW w:w="5670" w:type="dxa"/>
            <w:shd w:val="clear" w:color="auto" w:fill="CCC0D9" w:themeFill="accent4" w:themeFillTint="66"/>
          </w:tcPr>
          <w:p w:rsidR="009F6C0D" w:rsidRPr="009F6C0D" w:rsidRDefault="009F6C0D" w:rsidP="009F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D">
              <w:rPr>
                <w:rFonts w:ascii="Times New Roman" w:hAnsi="Times New Roman" w:cs="Times New Roman"/>
                <w:b/>
                <w:sz w:val="20"/>
                <w:szCs w:val="20"/>
              </w:rPr>
              <w:t>İÇERİK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9F6C0D" w:rsidRPr="009F6C0D" w:rsidRDefault="009F6C0D" w:rsidP="009F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D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</w:p>
        </w:tc>
      </w:tr>
    </w:tbl>
    <w:p w:rsidR="009F6C0D" w:rsidRPr="00676EFB" w:rsidRDefault="009F6C0D" w:rsidP="00676EFB">
      <w:pPr>
        <w:spacing w:after="0" w:line="240" w:lineRule="auto"/>
        <w:rPr>
          <w:sz w:val="8"/>
          <w:szCs w:val="8"/>
        </w:rPr>
      </w:pPr>
    </w:p>
    <w:tbl>
      <w:tblPr>
        <w:tblStyle w:val="TabloKlavuzu"/>
        <w:tblW w:w="10173" w:type="dxa"/>
        <w:tblLayout w:type="fixed"/>
        <w:tblLook w:val="04A0"/>
      </w:tblPr>
      <w:tblGrid>
        <w:gridCol w:w="1526"/>
        <w:gridCol w:w="1701"/>
        <w:gridCol w:w="5645"/>
        <w:gridCol w:w="1301"/>
      </w:tblGrid>
      <w:tr w:rsidR="009F6C0D" w:rsidTr="004E60E0">
        <w:tc>
          <w:tcPr>
            <w:tcW w:w="1526" w:type="dxa"/>
            <w:vAlign w:val="center"/>
          </w:tcPr>
          <w:p w:rsidR="009F6C0D" w:rsidRPr="009F029D" w:rsidRDefault="009F029D" w:rsidP="008D2E32">
            <w:pPr>
              <w:rPr>
                <w:b/>
                <w:sz w:val="18"/>
                <w:szCs w:val="16"/>
              </w:rPr>
            </w:pPr>
            <w:r w:rsidRPr="009F029D">
              <w:rPr>
                <w:b/>
                <w:sz w:val="18"/>
                <w:szCs w:val="16"/>
              </w:rPr>
              <w:t xml:space="preserve">10 ARALIK </w:t>
            </w:r>
            <w:r w:rsidR="008D2E32">
              <w:rPr>
                <w:b/>
                <w:sz w:val="18"/>
                <w:szCs w:val="16"/>
              </w:rPr>
              <w:t>2019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TAKVİMİN İLANI</w:t>
            </w:r>
          </w:p>
        </w:tc>
        <w:tc>
          <w:tcPr>
            <w:tcW w:w="5645" w:type="dxa"/>
            <w:vAlign w:val="center"/>
          </w:tcPr>
          <w:p w:rsidR="009F6C0D" w:rsidRDefault="009F6C0D" w:rsidP="00723218">
            <w:pPr>
              <w:jc w:val="both"/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Akademik Teşvik Ödeneği </w:t>
            </w:r>
            <w:r w:rsidR="00723218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üreç </w:t>
            </w:r>
            <w:r w:rsidR="00723218">
              <w:rPr>
                <w:rFonts w:ascii="Times New Roman" w:hAnsi="Times New Roman" w:cs="Times New Roman"/>
                <w:sz w:val="20"/>
                <w:szCs w:val="18"/>
              </w:rPr>
              <w:t>T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akvimi</w:t>
            </w:r>
            <w:r w:rsidR="00723218">
              <w:rPr>
                <w:rFonts w:ascii="Times New Roman" w:hAnsi="Times New Roman" w:cs="Times New Roman"/>
                <w:sz w:val="20"/>
                <w:szCs w:val="18"/>
              </w:rPr>
              <w:t>’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nin Üniversite resmi web sitesi</w:t>
            </w:r>
            <w:r w:rsidR="00723218">
              <w:rPr>
                <w:rFonts w:ascii="Times New Roman" w:hAnsi="Times New Roman" w:cs="Times New Roman"/>
                <w:sz w:val="20"/>
                <w:szCs w:val="18"/>
              </w:rPr>
              <w:t xml:space="preserve"> duyurular kısmından yayınlanması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A02A66" w:rsidP="00CA3A0D">
            <w:pPr>
              <w:rPr>
                <w:b/>
                <w:sz w:val="18"/>
                <w:szCs w:val="16"/>
              </w:rPr>
            </w:pPr>
            <w:r w:rsidRPr="009F029D">
              <w:rPr>
                <w:b/>
                <w:sz w:val="18"/>
                <w:szCs w:val="16"/>
              </w:rPr>
              <w:t>02-</w:t>
            </w:r>
            <w:r w:rsidR="00CA3A0D">
              <w:rPr>
                <w:b/>
                <w:sz w:val="18"/>
                <w:szCs w:val="16"/>
              </w:rPr>
              <w:t>22</w:t>
            </w:r>
            <w:r w:rsidRPr="009F029D">
              <w:rPr>
                <w:b/>
                <w:sz w:val="18"/>
                <w:szCs w:val="16"/>
              </w:rPr>
              <w:t xml:space="preserve"> OCAK 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BAŞVURU SÜRECİ</w:t>
            </w:r>
          </w:p>
        </w:tc>
        <w:tc>
          <w:tcPr>
            <w:tcW w:w="5645" w:type="dxa"/>
            <w:vAlign w:val="center"/>
          </w:tcPr>
          <w:p w:rsidR="009F6C0D" w:rsidRDefault="009F6C0D" w:rsidP="00F35BA0">
            <w:pPr>
              <w:jc w:val="both"/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Öğretim elemanları, 201</w:t>
            </w:r>
            <w:r w:rsidR="00F35BA0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yılına ait alanlarıyla ilgili akademik faaliyetlerine ilişkin YÖKSİS üzerinden alacakları çıktıları ıslak imzalı olarak, faaliyetlerine ilişkin (kanıtlayıcı) belgelerin de ek olarak yer alacağı başvuru dosya</w:t>
            </w:r>
            <w:r w:rsidR="00711C5A">
              <w:rPr>
                <w:rFonts w:ascii="Times New Roman" w:hAnsi="Times New Roman" w:cs="Times New Roman"/>
                <w:sz w:val="20"/>
                <w:szCs w:val="18"/>
              </w:rPr>
              <w:t>sını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, kadrolarının bulunduğu birimlerin </w:t>
            </w:r>
            <w:r w:rsidRPr="00440FD4">
              <w:rPr>
                <w:rFonts w:ascii="Times New Roman" w:hAnsi="Times New Roman" w:cs="Times New Roman"/>
                <w:i/>
                <w:sz w:val="20"/>
                <w:szCs w:val="18"/>
              </w:rPr>
              <w:t>Birim Akademik Teşvik Başvuru ve İnceleme Komisyonu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’na </w:t>
            </w:r>
            <w:r w:rsidR="00000550">
              <w:rPr>
                <w:rFonts w:ascii="Times New Roman" w:hAnsi="Times New Roman" w:cs="Times New Roman"/>
                <w:sz w:val="20"/>
                <w:szCs w:val="18"/>
              </w:rPr>
              <w:t>FORM</w:t>
            </w:r>
            <w:r w:rsidR="002825B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000550">
              <w:rPr>
                <w:rFonts w:ascii="Times New Roman" w:hAnsi="Times New Roman" w:cs="Times New Roman"/>
                <w:sz w:val="20"/>
                <w:szCs w:val="18"/>
              </w:rPr>
              <w:t xml:space="preserve">AT-01’i </w:t>
            </w:r>
            <w:r w:rsidR="002825B0">
              <w:rPr>
                <w:rFonts w:ascii="Times New Roman" w:hAnsi="Times New Roman" w:cs="Times New Roman"/>
                <w:sz w:val="20"/>
                <w:szCs w:val="18"/>
              </w:rPr>
              <w:t xml:space="preserve">de </w:t>
            </w:r>
            <w:r w:rsidR="00000550">
              <w:rPr>
                <w:rFonts w:ascii="Times New Roman" w:hAnsi="Times New Roman" w:cs="Times New Roman"/>
                <w:sz w:val="20"/>
                <w:szCs w:val="18"/>
              </w:rPr>
              <w:t xml:space="preserve">doldurarak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sunar.</w:t>
            </w:r>
          </w:p>
        </w:tc>
        <w:tc>
          <w:tcPr>
            <w:tcW w:w="1301" w:type="dxa"/>
            <w:vAlign w:val="center"/>
          </w:tcPr>
          <w:p w:rsidR="009F6C0D" w:rsidRPr="00071D00" w:rsidRDefault="00071D00" w:rsidP="00692C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>FORM</w:t>
            </w:r>
            <w:r w:rsidR="00692CFE">
              <w:rPr>
                <w:rFonts w:ascii="Times New Roman" w:hAnsi="Times New Roman" w:cs="Times New Roman"/>
                <w:b/>
                <w:sz w:val="16"/>
                <w:szCs w:val="16"/>
              </w:rPr>
              <w:t>-AT</w:t>
            </w: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>-01</w:t>
            </w: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8B5220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="00CA3A0D">
              <w:rPr>
                <w:b/>
                <w:sz w:val="18"/>
                <w:szCs w:val="16"/>
              </w:rPr>
              <w:t>3</w:t>
            </w:r>
            <w:r w:rsidR="00F35BA0" w:rsidRPr="009F029D">
              <w:rPr>
                <w:b/>
                <w:sz w:val="18"/>
                <w:szCs w:val="16"/>
              </w:rPr>
              <w:t>-</w:t>
            </w:r>
            <w:r>
              <w:rPr>
                <w:b/>
                <w:sz w:val="18"/>
                <w:szCs w:val="16"/>
              </w:rPr>
              <w:t>2</w:t>
            </w:r>
            <w:r w:rsidR="00CA3A0D">
              <w:rPr>
                <w:b/>
                <w:sz w:val="18"/>
                <w:szCs w:val="16"/>
              </w:rPr>
              <w:t>4</w:t>
            </w:r>
            <w:r w:rsidR="00F35BA0" w:rsidRPr="009F029D">
              <w:rPr>
                <w:b/>
                <w:sz w:val="18"/>
                <w:szCs w:val="16"/>
              </w:rPr>
              <w:t xml:space="preserve"> OCAK 2020</w:t>
            </w:r>
          </w:p>
        </w:tc>
        <w:tc>
          <w:tcPr>
            <w:tcW w:w="1701" w:type="dxa"/>
            <w:vAlign w:val="center"/>
          </w:tcPr>
          <w:p w:rsidR="009F6C0D" w:rsidRPr="00AA1475" w:rsidRDefault="00A50BD1" w:rsidP="00A91E3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BİRİM KOMİSYONLARI</w:t>
            </w:r>
            <w:r w:rsidR="009F6C0D"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İNCELEME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SÜRECİ</w:t>
            </w:r>
          </w:p>
        </w:tc>
        <w:tc>
          <w:tcPr>
            <w:tcW w:w="5645" w:type="dxa"/>
            <w:vAlign w:val="center"/>
          </w:tcPr>
          <w:p w:rsidR="00E640F8" w:rsidRDefault="009F6C0D" w:rsidP="00CB456C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Bölüm/Anabilim/</w:t>
            </w:r>
            <w:proofErr w:type="spellStart"/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Anasanat</w:t>
            </w:r>
            <w:proofErr w:type="spellEnd"/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Dalı Başkanlıkları bünyesinde kurulmuş olan </w:t>
            </w:r>
            <w:r w:rsidRPr="00440FD4">
              <w:rPr>
                <w:rFonts w:ascii="Times New Roman" w:hAnsi="Times New Roman" w:cs="Times New Roman"/>
                <w:i/>
                <w:sz w:val="20"/>
                <w:szCs w:val="18"/>
              </w:rPr>
              <w:t>Birim Akademik Teşvik Başvuru ve İnceleme Komisyonları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tarafından, başvuru dosyalarının (ilgili </w:t>
            </w:r>
            <w:r w:rsidR="00767F2E">
              <w:rPr>
                <w:rFonts w:ascii="Times New Roman" w:hAnsi="Times New Roman" w:cs="Times New Roman"/>
                <w:sz w:val="20"/>
                <w:szCs w:val="18"/>
              </w:rPr>
              <w:t xml:space="preserve">ekleri ve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belgeleriyle birlikte) incelenerek değerlendirilmesi ve sonuçlandırılması. </w:t>
            </w:r>
          </w:p>
          <w:p w:rsidR="009F6C0D" w:rsidRDefault="009F6C0D" w:rsidP="00CB456C">
            <w:pPr>
              <w:jc w:val="both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640F8">
              <w:rPr>
                <w:rFonts w:ascii="Times New Roman" w:hAnsi="Times New Roman" w:cs="Times New Roman"/>
                <w:i/>
                <w:sz w:val="16"/>
                <w:szCs w:val="18"/>
              </w:rPr>
              <w:t>Birim Komisyonları gerekli gördüğü hallerde başvuru sahiplerinden ek açıklama, bilgi ve belge talep edebilir. Başvuru sahipleri, söz konusu talepleri yerine getirmekle yükümlüdür.</w:t>
            </w:r>
          </w:p>
          <w:p w:rsidR="00F374A5" w:rsidRPr="00E640F8" w:rsidRDefault="00F374A5" w:rsidP="00F35BA0">
            <w:pPr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Başvurulara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ait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;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35BA0" w:rsidRPr="00F35BA0">
              <w:rPr>
                <w:rFonts w:ascii="Times New Roman" w:hAnsi="Times New Roman" w:cs="Times New Roman"/>
                <w:b/>
                <w:sz w:val="20"/>
                <w:szCs w:val="18"/>
              </w:rPr>
              <w:t>K</w:t>
            </w:r>
            <w:r w:rsidR="00276CDF" w:rsidRPr="00E640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arar </w:t>
            </w:r>
            <w:proofErr w:type="spellStart"/>
            <w:r w:rsidR="00F35BA0">
              <w:rPr>
                <w:rFonts w:ascii="Times New Roman" w:hAnsi="Times New Roman" w:cs="Times New Roman"/>
                <w:b/>
                <w:sz w:val="20"/>
                <w:szCs w:val="18"/>
              </w:rPr>
              <w:t>Tu</w:t>
            </w:r>
            <w:r w:rsidR="00276CDF" w:rsidRPr="00E640F8">
              <w:rPr>
                <w:rFonts w:ascii="Times New Roman" w:hAnsi="Times New Roman" w:cs="Times New Roman"/>
                <w:b/>
                <w:sz w:val="20"/>
                <w:szCs w:val="18"/>
              </w:rPr>
              <w:t>anağı</w:t>
            </w:r>
            <w:proofErr w:type="spellEnd"/>
            <w:r w:rsidR="00276CD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276CDF">
              <w:rPr>
                <w:rFonts w:ascii="Times New Roman" w:hAnsi="Times New Roman" w:cs="Times New Roman"/>
                <w:sz w:val="20"/>
                <w:szCs w:val="18"/>
              </w:rPr>
              <w:t>(FORM-AT-02), ekinde</w:t>
            </w:r>
            <w:r w:rsidR="00276CDF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35BA0">
              <w:rPr>
                <w:rFonts w:ascii="Times New Roman" w:hAnsi="Times New Roman" w:cs="Times New Roman"/>
                <w:b/>
                <w:sz w:val="20"/>
                <w:szCs w:val="18"/>
              </w:rPr>
              <w:t>D</w:t>
            </w:r>
            <w:r w:rsidRPr="00440FD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eğerlendirme </w:t>
            </w:r>
            <w:r w:rsidR="00F35BA0">
              <w:rPr>
                <w:rFonts w:ascii="Times New Roman" w:hAnsi="Times New Roman" w:cs="Times New Roman"/>
                <w:b/>
                <w:sz w:val="20"/>
                <w:szCs w:val="18"/>
              </w:rPr>
              <w:t>R</w:t>
            </w:r>
            <w:r w:rsidRPr="00440FD4">
              <w:rPr>
                <w:rFonts w:ascii="Times New Roman" w:hAnsi="Times New Roman" w:cs="Times New Roman"/>
                <w:b/>
                <w:sz w:val="20"/>
                <w:szCs w:val="18"/>
              </w:rPr>
              <w:t>apor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ları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(FORM-AT-0</w:t>
            </w:r>
            <w:r w:rsidR="00276CDF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ve </w:t>
            </w:r>
            <w:r w:rsidR="00F35BA0" w:rsidRPr="00F35BA0">
              <w:rPr>
                <w:rFonts w:ascii="Times New Roman" w:hAnsi="Times New Roman" w:cs="Times New Roman"/>
                <w:b/>
                <w:sz w:val="20"/>
                <w:szCs w:val="18"/>
              </w:rPr>
              <w:t>P</w:t>
            </w:r>
            <w:r w:rsidRPr="00440FD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uan </w:t>
            </w:r>
            <w:r w:rsidR="00F35BA0">
              <w:rPr>
                <w:rFonts w:ascii="Times New Roman" w:hAnsi="Times New Roman" w:cs="Times New Roman"/>
                <w:b/>
                <w:sz w:val="20"/>
                <w:szCs w:val="18"/>
              </w:rPr>
              <w:t>T</w:t>
            </w:r>
            <w:r w:rsidRPr="00440FD4">
              <w:rPr>
                <w:rFonts w:ascii="Times New Roman" w:hAnsi="Times New Roman" w:cs="Times New Roman"/>
                <w:b/>
                <w:sz w:val="20"/>
                <w:szCs w:val="18"/>
              </w:rPr>
              <w:t>ablosu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(FORM-AT-0</w:t>
            </w:r>
            <w:r w:rsidR="00276CDF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imzalı olarak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ilgili bölüm başkanlıklarına </w:t>
            </w:r>
            <w:r w:rsidR="00147750">
              <w:rPr>
                <w:rFonts w:ascii="Times New Roman" w:hAnsi="Times New Roman" w:cs="Times New Roman"/>
                <w:sz w:val="20"/>
                <w:szCs w:val="18"/>
              </w:rPr>
              <w:t>(dosya ve ekleri ile</w:t>
            </w:r>
            <w:r w:rsidR="0051608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094A8B">
              <w:rPr>
                <w:rFonts w:ascii="Times New Roman" w:hAnsi="Times New Roman" w:cs="Times New Roman"/>
                <w:sz w:val="20"/>
                <w:szCs w:val="18"/>
              </w:rPr>
              <w:t>fiziksel ortamda</w:t>
            </w:r>
            <w:r w:rsidR="00147750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="00094A8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teslim ed</w:t>
            </w:r>
            <w:r w:rsidR="00F35BA0">
              <w:rPr>
                <w:rFonts w:ascii="Times New Roman" w:hAnsi="Times New Roman" w:cs="Times New Roman"/>
                <w:sz w:val="20"/>
                <w:szCs w:val="18"/>
              </w:rPr>
              <w:t>er.</w:t>
            </w:r>
          </w:p>
        </w:tc>
        <w:tc>
          <w:tcPr>
            <w:tcW w:w="1301" w:type="dxa"/>
            <w:vAlign w:val="center"/>
          </w:tcPr>
          <w:p w:rsidR="009F6C0D" w:rsidRPr="00071D00" w:rsidRDefault="0051608E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>FORM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-AT</w:t>
            </w: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-AT</w:t>
            </w: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-AT</w:t>
            </w:r>
            <w:r w:rsidRPr="00071D00">
              <w:rPr>
                <w:rFonts w:ascii="Times New Roman" w:hAnsi="Times New Roman" w:cs="Times New Roman"/>
                <w:b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8B5220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="00CA3A0D">
              <w:rPr>
                <w:b/>
                <w:sz w:val="18"/>
                <w:szCs w:val="16"/>
              </w:rPr>
              <w:t>7</w:t>
            </w:r>
            <w:r w:rsidR="006A5F23" w:rsidRPr="009F029D">
              <w:rPr>
                <w:b/>
                <w:sz w:val="18"/>
                <w:szCs w:val="16"/>
              </w:rPr>
              <w:t xml:space="preserve"> OCAK 2020</w:t>
            </w:r>
          </w:p>
        </w:tc>
        <w:tc>
          <w:tcPr>
            <w:tcW w:w="1701" w:type="dxa"/>
            <w:vAlign w:val="center"/>
          </w:tcPr>
          <w:p w:rsidR="009A6D69" w:rsidRPr="00AA1475" w:rsidRDefault="00AA1475" w:rsidP="004E60E0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BÖLÜM BAŞKANLIKLARI</w:t>
            </w:r>
          </w:p>
        </w:tc>
        <w:tc>
          <w:tcPr>
            <w:tcW w:w="5645" w:type="dxa"/>
            <w:vAlign w:val="center"/>
          </w:tcPr>
          <w:p w:rsidR="009F6C0D" w:rsidRDefault="0051608E" w:rsidP="006A5F2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Bölüm </w:t>
            </w:r>
            <w:r w:rsidR="006A5F23">
              <w:rPr>
                <w:rFonts w:ascii="Times New Roman" w:hAnsi="Times New Roman" w:cs="Times New Roman"/>
                <w:sz w:val="20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aşkanlıkları</w:t>
            </w:r>
            <w:r w:rsidR="00091BB7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EE4503">
              <w:rPr>
                <w:rFonts w:ascii="Times New Roman" w:hAnsi="Times New Roman" w:cs="Times New Roman"/>
                <w:sz w:val="20"/>
                <w:szCs w:val="18"/>
              </w:rPr>
              <w:t>teslim aldıkları</w:t>
            </w:r>
            <w:r w:rsidR="00091BB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094A8B">
              <w:rPr>
                <w:rFonts w:ascii="Times New Roman" w:hAnsi="Times New Roman" w:cs="Times New Roman"/>
                <w:sz w:val="20"/>
                <w:szCs w:val="18"/>
              </w:rPr>
              <w:t>belgeleri (FORM-AT-</w:t>
            </w:r>
            <w:proofErr w:type="gramStart"/>
            <w:r w:rsidR="00094A8B">
              <w:rPr>
                <w:rFonts w:ascii="Times New Roman" w:hAnsi="Times New Roman" w:cs="Times New Roman"/>
                <w:sz w:val="20"/>
                <w:szCs w:val="18"/>
              </w:rPr>
              <w:t>02,03,04</w:t>
            </w:r>
            <w:proofErr w:type="gramEnd"/>
            <w:r w:rsidR="00094A8B">
              <w:rPr>
                <w:rFonts w:ascii="Times New Roman" w:hAnsi="Times New Roman" w:cs="Times New Roman"/>
                <w:sz w:val="20"/>
                <w:szCs w:val="18"/>
              </w:rPr>
              <w:t xml:space="preserve">) </w:t>
            </w:r>
            <w:r w:rsidR="00091BB7">
              <w:rPr>
                <w:rFonts w:ascii="Times New Roman" w:hAnsi="Times New Roman" w:cs="Times New Roman"/>
                <w:sz w:val="20"/>
                <w:szCs w:val="18"/>
              </w:rPr>
              <w:t xml:space="preserve">bir üst yazı </w:t>
            </w:r>
            <w:r w:rsidR="00094A8B">
              <w:rPr>
                <w:rFonts w:ascii="Times New Roman" w:hAnsi="Times New Roman" w:cs="Times New Roman"/>
                <w:sz w:val="20"/>
                <w:szCs w:val="18"/>
              </w:rPr>
              <w:t xml:space="preserve">ekinde </w:t>
            </w:r>
            <w:r w:rsidR="00091BB7" w:rsidRPr="00F77D0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EBYS üzerinden</w:t>
            </w:r>
            <w:r w:rsidR="00094A8B" w:rsidRPr="00F77D08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elektronik ortamda</w:t>
            </w:r>
            <w:r w:rsidR="00091BB7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9F6C0D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rektörlüğ</w:t>
            </w:r>
            <w:r w:rsidR="004E60E0">
              <w:rPr>
                <w:rFonts w:ascii="Times New Roman" w:hAnsi="Times New Roman" w:cs="Times New Roman"/>
                <w:sz w:val="20"/>
                <w:szCs w:val="18"/>
              </w:rPr>
              <w:t>e bağlı bölümlerde bölüm başkanlığına</w:t>
            </w:r>
            <w:r w:rsidR="009F6C0D" w:rsidRPr="00440FD4">
              <w:rPr>
                <w:rFonts w:ascii="Times New Roman" w:hAnsi="Times New Roman" w:cs="Times New Roman"/>
                <w:sz w:val="20"/>
                <w:szCs w:val="18"/>
              </w:rPr>
              <w:t>, fakültelerde dekan</w:t>
            </w:r>
            <w:r w:rsidR="004E60E0">
              <w:rPr>
                <w:rFonts w:ascii="Times New Roman" w:hAnsi="Times New Roman" w:cs="Times New Roman"/>
                <w:sz w:val="20"/>
                <w:szCs w:val="18"/>
              </w:rPr>
              <w:t>lığa</w:t>
            </w:r>
            <w:r w:rsidR="009F6C0D" w:rsidRPr="00440FD4">
              <w:rPr>
                <w:rFonts w:ascii="Times New Roman" w:hAnsi="Times New Roman" w:cs="Times New Roman"/>
                <w:sz w:val="20"/>
                <w:szCs w:val="18"/>
              </w:rPr>
              <w:t>, diğer birimlerde ise müdür</w:t>
            </w:r>
            <w:r w:rsidR="004E60E0">
              <w:rPr>
                <w:rFonts w:ascii="Times New Roman" w:hAnsi="Times New Roman" w:cs="Times New Roman"/>
                <w:sz w:val="20"/>
                <w:szCs w:val="18"/>
              </w:rPr>
              <w:t xml:space="preserve">lüğe </w:t>
            </w:r>
            <w:r w:rsidR="00094A8B">
              <w:rPr>
                <w:rFonts w:ascii="Times New Roman" w:hAnsi="Times New Roman" w:cs="Times New Roman"/>
                <w:sz w:val="20"/>
                <w:szCs w:val="18"/>
              </w:rPr>
              <w:t>iletir (</w:t>
            </w:r>
            <w:r w:rsidR="00863FC8" w:rsidRPr="00440FD4">
              <w:rPr>
                <w:rFonts w:ascii="Times New Roman" w:hAnsi="Times New Roman" w:cs="Times New Roman"/>
                <w:sz w:val="20"/>
                <w:szCs w:val="18"/>
              </w:rPr>
              <w:t>başvuru dosyaları, ilgili tüm ek</w:t>
            </w:r>
            <w:r w:rsidR="00EE679E">
              <w:rPr>
                <w:rFonts w:ascii="Times New Roman" w:hAnsi="Times New Roman" w:cs="Times New Roman"/>
                <w:sz w:val="20"/>
                <w:szCs w:val="18"/>
              </w:rPr>
              <w:t xml:space="preserve"> belge</w:t>
            </w:r>
            <w:r w:rsidR="00863FC8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leriyle birlikte aynı </w:t>
            </w:r>
            <w:r w:rsidR="00863FC8">
              <w:rPr>
                <w:rFonts w:ascii="Times New Roman" w:hAnsi="Times New Roman" w:cs="Times New Roman"/>
                <w:sz w:val="20"/>
                <w:szCs w:val="18"/>
              </w:rPr>
              <w:t>gün içerisinde</w:t>
            </w:r>
            <w:r w:rsidR="00863FC8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63FC8">
              <w:rPr>
                <w:rFonts w:ascii="Times New Roman" w:hAnsi="Times New Roman" w:cs="Times New Roman"/>
                <w:sz w:val="20"/>
                <w:szCs w:val="18"/>
              </w:rPr>
              <w:t>fiziksel ortamda</w:t>
            </w:r>
            <w:r w:rsidR="00597DF9">
              <w:rPr>
                <w:rFonts w:ascii="Times New Roman" w:hAnsi="Times New Roman" w:cs="Times New Roman"/>
                <w:sz w:val="20"/>
                <w:szCs w:val="18"/>
              </w:rPr>
              <w:t xml:space="preserve"> başkanlık/dekanlık/müdürlüğe</w:t>
            </w:r>
            <w:r w:rsidR="00863FC8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63FC8">
              <w:rPr>
                <w:rFonts w:ascii="Times New Roman" w:hAnsi="Times New Roman" w:cs="Times New Roman"/>
                <w:sz w:val="20"/>
                <w:szCs w:val="18"/>
              </w:rPr>
              <w:t xml:space="preserve">ayrıca </w:t>
            </w:r>
            <w:r w:rsidR="00863FC8" w:rsidRPr="00440FD4">
              <w:rPr>
                <w:rFonts w:ascii="Times New Roman" w:hAnsi="Times New Roman" w:cs="Times New Roman"/>
                <w:sz w:val="20"/>
                <w:szCs w:val="18"/>
              </w:rPr>
              <w:t>teslim edilir</w:t>
            </w:r>
            <w:r w:rsidR="00094A8B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F37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D69" w:rsidTr="004E60E0">
        <w:tc>
          <w:tcPr>
            <w:tcW w:w="1526" w:type="dxa"/>
            <w:vAlign w:val="center"/>
          </w:tcPr>
          <w:p w:rsidR="009A6D69" w:rsidRPr="009F029D" w:rsidRDefault="008B5220" w:rsidP="00CA3A0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="00CA3A0D">
              <w:rPr>
                <w:b/>
                <w:sz w:val="18"/>
                <w:szCs w:val="16"/>
              </w:rPr>
              <w:t>8</w:t>
            </w:r>
            <w:r w:rsidR="00872347" w:rsidRPr="009F029D">
              <w:rPr>
                <w:b/>
                <w:sz w:val="18"/>
                <w:szCs w:val="16"/>
              </w:rPr>
              <w:t xml:space="preserve"> OCAK 2020</w:t>
            </w:r>
          </w:p>
        </w:tc>
        <w:tc>
          <w:tcPr>
            <w:tcW w:w="1701" w:type="dxa"/>
            <w:vAlign w:val="center"/>
          </w:tcPr>
          <w:p w:rsidR="009A6D69" w:rsidRPr="00AA1475" w:rsidRDefault="009A6D69" w:rsidP="009A6D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KOMİSYONA GÖNDERME</w:t>
            </w:r>
            <w:r w:rsidR="004250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DOSYA TESLİM</w:t>
            </w:r>
          </w:p>
        </w:tc>
        <w:tc>
          <w:tcPr>
            <w:tcW w:w="5645" w:type="dxa"/>
            <w:vAlign w:val="center"/>
          </w:tcPr>
          <w:p w:rsidR="009A6D69" w:rsidRPr="00440FD4" w:rsidRDefault="00757D07" w:rsidP="00E019B0">
            <w:pPr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ektörlüğ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 bağlı bölümlerde bölüm başkanlığı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, fakültelerde dekan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lık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, diğer birimlerde ise müdür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lükler kendilerine gelen yazı</w:t>
            </w:r>
            <w:r w:rsidR="00EE679E">
              <w:rPr>
                <w:rFonts w:ascii="Times New Roman" w:hAnsi="Times New Roman" w:cs="Times New Roman"/>
                <w:sz w:val="20"/>
                <w:szCs w:val="18"/>
              </w:rPr>
              <w:t xml:space="preserve"> ve eklerini,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bir üst yazı ekinde </w:t>
            </w:r>
            <w:r w:rsidR="00EE4503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toplu</w:t>
            </w:r>
            <w:r w:rsidR="00E019B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olarak</w:t>
            </w:r>
            <w:r w:rsidR="00EE4503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2844FD" w:rsidRPr="00F10906">
              <w:rPr>
                <w:rFonts w:ascii="Times New Roman" w:hAnsi="Times New Roman" w:cs="Times New Roman"/>
                <w:b/>
                <w:sz w:val="20"/>
                <w:szCs w:val="18"/>
              </w:rPr>
              <w:t>Akademik Teşvik Düzenleme</w:t>
            </w:r>
            <w:r w:rsidR="00F374A5" w:rsidRPr="00F109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Denetleme ve İtiraz Komisyonu</w:t>
            </w:r>
            <w:r w:rsidR="005C139C">
              <w:rPr>
                <w:rFonts w:ascii="Times New Roman" w:hAnsi="Times New Roman" w:cs="Times New Roman"/>
                <w:sz w:val="20"/>
                <w:szCs w:val="18"/>
              </w:rPr>
              <w:t>’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na (ATDDİK) </w:t>
            </w:r>
            <w:r w:rsidR="00F374A5" w:rsidRPr="00EE4503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EBYS üzerinden </w:t>
            </w:r>
            <w:r w:rsidR="00EE4503" w:rsidRPr="00EE4503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elektronik ortamda</w:t>
            </w:r>
            <w:r w:rsidR="00EE450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>gönderir (başvuru dosyaları, ilgili tüm ek</w:t>
            </w:r>
            <w:r w:rsidR="00EE679E">
              <w:rPr>
                <w:rFonts w:ascii="Times New Roman" w:hAnsi="Times New Roman" w:cs="Times New Roman"/>
                <w:sz w:val="20"/>
                <w:szCs w:val="18"/>
              </w:rPr>
              <w:t xml:space="preserve"> belgeleriyle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birlikte </w:t>
            </w:r>
            <w:proofErr w:type="spellStart"/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>ATDDİK’na</w:t>
            </w:r>
            <w:proofErr w:type="spellEnd"/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karton kutu içerisinde aynı </w:t>
            </w:r>
            <w:r w:rsidR="00ED7F85">
              <w:rPr>
                <w:rFonts w:ascii="Times New Roman" w:hAnsi="Times New Roman" w:cs="Times New Roman"/>
                <w:sz w:val="20"/>
                <w:szCs w:val="18"/>
              </w:rPr>
              <w:t>gün</w:t>
            </w:r>
            <w:r w:rsidR="005470EA">
              <w:rPr>
                <w:rFonts w:ascii="Times New Roman" w:hAnsi="Times New Roman" w:cs="Times New Roman"/>
                <w:sz w:val="20"/>
                <w:szCs w:val="18"/>
              </w:rPr>
              <w:t xml:space="preserve"> içerisinde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AA1475">
              <w:rPr>
                <w:rFonts w:ascii="Times New Roman" w:hAnsi="Times New Roman" w:cs="Times New Roman"/>
                <w:sz w:val="20"/>
                <w:szCs w:val="18"/>
              </w:rPr>
              <w:t>fiziksel ortamda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470EA">
              <w:rPr>
                <w:rFonts w:ascii="Times New Roman" w:hAnsi="Times New Roman" w:cs="Times New Roman"/>
                <w:sz w:val="20"/>
                <w:szCs w:val="18"/>
              </w:rPr>
              <w:t xml:space="preserve">ayrıca 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>teslim edilir</w:t>
            </w:r>
            <w:r w:rsidR="00EE4503">
              <w:rPr>
                <w:rFonts w:ascii="Times New Roman" w:hAnsi="Times New Roman" w:cs="Times New Roman"/>
                <w:sz w:val="20"/>
                <w:szCs w:val="18"/>
              </w:rPr>
              <w:t>*</w:t>
            </w:r>
            <w:r w:rsidR="007968C7">
              <w:rPr>
                <w:rFonts w:ascii="Times New Roman" w:hAnsi="Times New Roman" w:cs="Times New Roman"/>
                <w:sz w:val="20"/>
                <w:szCs w:val="18"/>
              </w:rPr>
              <w:t>*</w:t>
            </w:r>
            <w:r w:rsidR="00EE4503">
              <w:rPr>
                <w:rFonts w:ascii="Times New Roman" w:hAnsi="Times New Roman" w:cs="Times New Roman"/>
                <w:sz w:val="20"/>
                <w:szCs w:val="18"/>
              </w:rPr>
              <w:t>*</w:t>
            </w:r>
            <w:r w:rsidR="00F374A5" w:rsidRPr="00440FD4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  <w:proofErr w:type="gramEnd"/>
          </w:p>
        </w:tc>
        <w:tc>
          <w:tcPr>
            <w:tcW w:w="1301" w:type="dxa"/>
            <w:vAlign w:val="center"/>
          </w:tcPr>
          <w:p w:rsidR="009A6D69" w:rsidRPr="00071D00" w:rsidRDefault="009A6D69" w:rsidP="009A6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CA3A0D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03</w:t>
            </w:r>
            <w:r w:rsidR="00D819DB" w:rsidRPr="009F029D">
              <w:rPr>
                <w:b/>
                <w:sz w:val="18"/>
                <w:szCs w:val="16"/>
              </w:rPr>
              <w:t>-</w:t>
            </w:r>
            <w:r>
              <w:rPr>
                <w:b/>
                <w:sz w:val="18"/>
                <w:szCs w:val="16"/>
              </w:rPr>
              <w:t>06</w:t>
            </w:r>
            <w:r w:rsidR="00872347" w:rsidRPr="009F029D">
              <w:rPr>
                <w:b/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>ŞUBAT</w:t>
            </w:r>
            <w:r w:rsidR="00872347" w:rsidRPr="009F029D">
              <w:rPr>
                <w:b/>
                <w:sz w:val="18"/>
                <w:szCs w:val="16"/>
              </w:rPr>
              <w:t xml:space="preserve"> 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KOMİSYON DEĞERLENDİRME</w:t>
            </w:r>
          </w:p>
        </w:tc>
        <w:tc>
          <w:tcPr>
            <w:tcW w:w="5645" w:type="dxa"/>
            <w:vAlign w:val="center"/>
          </w:tcPr>
          <w:p w:rsidR="009F6C0D" w:rsidRDefault="00CB456C" w:rsidP="00CB456C">
            <w:pPr>
              <w:jc w:val="both"/>
            </w:pPr>
            <w:r w:rsidRPr="00CB456C">
              <w:rPr>
                <w:rFonts w:ascii="Times New Roman" w:hAnsi="Times New Roman" w:cs="Times New Roman"/>
                <w:sz w:val="20"/>
                <w:szCs w:val="18"/>
              </w:rPr>
              <w:t>ATDDİK</w:t>
            </w:r>
            <w:r w:rsidR="009F6C0D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tarafından akademik teşvik başvurularının nihai karar için değerlendirilmesi.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CA3A0D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8B5220">
              <w:rPr>
                <w:b/>
                <w:sz w:val="18"/>
                <w:szCs w:val="16"/>
              </w:rPr>
              <w:t>0 ŞUBAT</w:t>
            </w:r>
            <w:r w:rsidR="00872347" w:rsidRPr="009F029D">
              <w:rPr>
                <w:b/>
                <w:sz w:val="18"/>
                <w:szCs w:val="16"/>
              </w:rPr>
              <w:t xml:space="preserve"> 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SONUÇ</w:t>
            </w:r>
            <w:r w:rsidR="00857739">
              <w:rPr>
                <w:rFonts w:ascii="Times New Roman" w:hAnsi="Times New Roman" w:cs="Times New Roman"/>
                <w:b/>
                <w:sz w:val="16"/>
                <w:szCs w:val="16"/>
              </w:rPr>
              <w:t>LARIN</w:t>
            </w: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İLANI</w:t>
            </w:r>
          </w:p>
        </w:tc>
        <w:tc>
          <w:tcPr>
            <w:tcW w:w="5645" w:type="dxa"/>
            <w:vAlign w:val="center"/>
          </w:tcPr>
          <w:p w:rsidR="009F6C0D" w:rsidRDefault="009F6C0D" w:rsidP="006B78D8">
            <w:pPr>
              <w:jc w:val="both"/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Akademik Teşvik </w:t>
            </w:r>
            <w:r w:rsidR="00AD26F4">
              <w:rPr>
                <w:rFonts w:ascii="Times New Roman" w:hAnsi="Times New Roman" w:cs="Times New Roman"/>
                <w:sz w:val="20"/>
                <w:szCs w:val="18"/>
              </w:rPr>
              <w:t xml:space="preserve">Ödeneği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almaya hak kazanan öğretim elemanlarına ait isim/puan listelerinin Üniversite resmi web sitesi </w:t>
            </w:r>
            <w:r w:rsidR="006B78D8">
              <w:rPr>
                <w:rFonts w:ascii="Times New Roman" w:hAnsi="Times New Roman" w:cs="Times New Roman"/>
                <w:sz w:val="20"/>
                <w:szCs w:val="18"/>
              </w:rPr>
              <w:t>duyurular kısmından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ila</w:t>
            </w:r>
            <w:r w:rsidR="001A7C69">
              <w:rPr>
                <w:rFonts w:ascii="Times New Roman" w:hAnsi="Times New Roman" w:cs="Times New Roman"/>
                <w:sz w:val="20"/>
                <w:szCs w:val="18"/>
              </w:rPr>
              <w:t>nı.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CA3A0D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10-14</w:t>
            </w:r>
            <w:r w:rsidR="00107591" w:rsidRPr="009F029D">
              <w:rPr>
                <w:b/>
                <w:sz w:val="18"/>
                <w:szCs w:val="16"/>
              </w:rPr>
              <w:t xml:space="preserve"> ŞUBAT </w:t>
            </w:r>
            <w:r w:rsidR="00872347" w:rsidRPr="009F029D">
              <w:rPr>
                <w:b/>
                <w:sz w:val="18"/>
                <w:szCs w:val="16"/>
              </w:rPr>
              <w:t>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İTİRAZLAR</w:t>
            </w:r>
            <w:r w:rsidR="00107591">
              <w:rPr>
                <w:rFonts w:ascii="Times New Roman" w:hAnsi="Times New Roman" w:cs="Times New Roman"/>
                <w:b/>
                <w:sz w:val="16"/>
                <w:szCs w:val="16"/>
              </w:rPr>
              <w:t>IN YAPILMASI</w:t>
            </w:r>
          </w:p>
        </w:tc>
        <w:tc>
          <w:tcPr>
            <w:tcW w:w="5645" w:type="dxa"/>
            <w:vAlign w:val="center"/>
          </w:tcPr>
          <w:p w:rsidR="009F6C0D" w:rsidRDefault="009F6C0D" w:rsidP="00537D62">
            <w:pPr>
              <w:jc w:val="both"/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Sonuçlar için, </w:t>
            </w:r>
            <w:proofErr w:type="spellStart"/>
            <w:r w:rsidR="007622C0" w:rsidRPr="00CB456C">
              <w:rPr>
                <w:rFonts w:ascii="Times New Roman" w:hAnsi="Times New Roman" w:cs="Times New Roman"/>
                <w:sz w:val="20"/>
                <w:szCs w:val="18"/>
              </w:rPr>
              <w:t>ATDDİK</w:t>
            </w:r>
            <w:r w:rsidR="007622C0">
              <w:rPr>
                <w:rFonts w:ascii="Times New Roman" w:hAnsi="Times New Roman" w:cs="Times New Roman"/>
                <w:sz w:val="20"/>
                <w:szCs w:val="18"/>
              </w:rPr>
              <w:t>’na</w:t>
            </w:r>
            <w:proofErr w:type="spellEnd"/>
            <w:r w:rsidR="007622C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yazılı itiraz </w:t>
            </w:r>
            <w:r w:rsidR="00537D62">
              <w:rPr>
                <w:rFonts w:ascii="Times New Roman" w:hAnsi="Times New Roman" w:cs="Times New Roman"/>
                <w:sz w:val="20"/>
                <w:szCs w:val="18"/>
              </w:rPr>
              <w:t>edilebilir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. (</w:t>
            </w:r>
            <w:r w:rsidRPr="00685912">
              <w:rPr>
                <w:rFonts w:ascii="Times New Roman" w:hAnsi="Times New Roman" w:cs="Times New Roman"/>
                <w:i/>
                <w:sz w:val="20"/>
                <w:szCs w:val="18"/>
              </w:rPr>
              <w:t>Süre içerisinde ve resmi yazı ile EBYS üzerinden</w:t>
            </w:r>
            <w:r w:rsidR="00537D62" w:rsidRPr="00685912">
              <w:rPr>
                <w:rFonts w:ascii="Times New Roman" w:hAnsi="Times New Roman" w:cs="Times New Roman"/>
                <w:i/>
                <w:sz w:val="20"/>
                <w:szCs w:val="18"/>
              </w:rPr>
              <w:t>,</w:t>
            </w:r>
            <w:r w:rsidRPr="00685912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itiraz gerekçeleri </w:t>
            </w:r>
            <w:r w:rsidR="00F8149A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-varsa belgeleri- </w:t>
            </w:r>
            <w:r w:rsidRPr="00685912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ile birlikte yapılmayan </w:t>
            </w:r>
            <w:r w:rsidR="00537D62" w:rsidRPr="00685912">
              <w:rPr>
                <w:rFonts w:ascii="Times New Roman" w:hAnsi="Times New Roman" w:cs="Times New Roman"/>
                <w:i/>
                <w:sz w:val="20"/>
                <w:szCs w:val="18"/>
              </w:rPr>
              <w:t>başvurular</w:t>
            </w:r>
            <w:r w:rsidRPr="00685912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kabul edilmeyecektir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DC0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8B5220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CA3A0D">
              <w:rPr>
                <w:b/>
                <w:sz w:val="18"/>
                <w:szCs w:val="16"/>
              </w:rPr>
              <w:t>7</w:t>
            </w:r>
            <w:r w:rsidR="0052319C" w:rsidRPr="009F029D">
              <w:rPr>
                <w:b/>
                <w:sz w:val="18"/>
                <w:szCs w:val="16"/>
              </w:rPr>
              <w:t>-</w:t>
            </w:r>
            <w:r>
              <w:rPr>
                <w:b/>
                <w:sz w:val="18"/>
                <w:szCs w:val="16"/>
              </w:rPr>
              <w:t>1</w:t>
            </w:r>
            <w:r w:rsidR="00CA3A0D">
              <w:rPr>
                <w:b/>
                <w:sz w:val="18"/>
                <w:szCs w:val="16"/>
              </w:rPr>
              <w:t>8</w:t>
            </w:r>
            <w:r w:rsidR="0052319C" w:rsidRPr="009F029D">
              <w:rPr>
                <w:b/>
                <w:sz w:val="18"/>
                <w:szCs w:val="16"/>
              </w:rPr>
              <w:t xml:space="preserve"> ŞUBAT </w:t>
            </w:r>
            <w:r w:rsidR="00872347" w:rsidRPr="009F029D">
              <w:rPr>
                <w:b/>
                <w:sz w:val="18"/>
                <w:szCs w:val="16"/>
              </w:rPr>
              <w:t>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İTİRAZLARIN GÖRÜŞÜLMESİ</w:t>
            </w:r>
          </w:p>
        </w:tc>
        <w:tc>
          <w:tcPr>
            <w:tcW w:w="5645" w:type="dxa"/>
            <w:vAlign w:val="center"/>
          </w:tcPr>
          <w:p w:rsidR="009F6C0D" w:rsidRDefault="009227B9" w:rsidP="008F0F95">
            <w:pPr>
              <w:jc w:val="both"/>
            </w:pPr>
            <w:r w:rsidRPr="00CB456C">
              <w:rPr>
                <w:rFonts w:ascii="Times New Roman" w:hAnsi="Times New Roman" w:cs="Times New Roman"/>
                <w:sz w:val="20"/>
                <w:szCs w:val="18"/>
              </w:rPr>
              <w:t>ATDDİK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F6C0D" w:rsidRPr="00440FD4">
              <w:rPr>
                <w:rFonts w:ascii="Times New Roman" w:hAnsi="Times New Roman" w:cs="Times New Roman"/>
                <w:sz w:val="20"/>
                <w:szCs w:val="18"/>
              </w:rPr>
              <w:t>tarafından itiraz başvuru dosyalarının görüşülmesi ve sonuçlandırılması.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CA3A0D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</w:t>
            </w:r>
            <w:r w:rsidR="0052319C" w:rsidRPr="009F029D">
              <w:rPr>
                <w:b/>
                <w:sz w:val="18"/>
                <w:szCs w:val="16"/>
              </w:rPr>
              <w:t xml:space="preserve"> ŞUBAT</w:t>
            </w:r>
            <w:r w:rsidR="00872347" w:rsidRPr="009F029D">
              <w:rPr>
                <w:b/>
                <w:sz w:val="18"/>
                <w:szCs w:val="16"/>
              </w:rPr>
              <w:t xml:space="preserve"> 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İTİRAZ SONUÇ İLANI</w:t>
            </w:r>
          </w:p>
        </w:tc>
        <w:tc>
          <w:tcPr>
            <w:tcW w:w="5645" w:type="dxa"/>
            <w:vAlign w:val="center"/>
          </w:tcPr>
          <w:p w:rsidR="009F6C0D" w:rsidRDefault="009F6C0D" w:rsidP="00CB456C">
            <w:pPr>
              <w:jc w:val="both"/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İtiraz değerlendirme sonuçlarının </w:t>
            </w:r>
            <w:r w:rsidR="003E3510">
              <w:rPr>
                <w:rFonts w:ascii="Times New Roman" w:hAnsi="Times New Roman" w:cs="Times New Roman"/>
                <w:sz w:val="20"/>
                <w:szCs w:val="18"/>
              </w:rPr>
              <w:t xml:space="preserve">(Ek Liste)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Üniversite resmi web sitesi </w:t>
            </w:r>
            <w:r w:rsidR="00634FA0">
              <w:rPr>
                <w:rFonts w:ascii="Times New Roman" w:hAnsi="Times New Roman" w:cs="Times New Roman"/>
                <w:sz w:val="20"/>
                <w:szCs w:val="18"/>
              </w:rPr>
              <w:t>duyurular kısmından</w:t>
            </w:r>
            <w:r w:rsidR="00634FA0"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 ila</w:t>
            </w:r>
            <w:r w:rsidR="00634FA0">
              <w:rPr>
                <w:rFonts w:ascii="Times New Roman" w:hAnsi="Times New Roman" w:cs="Times New Roman"/>
                <w:sz w:val="20"/>
                <w:szCs w:val="18"/>
              </w:rPr>
              <w:t>nı.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C0D" w:rsidTr="004E60E0">
        <w:tc>
          <w:tcPr>
            <w:tcW w:w="1526" w:type="dxa"/>
            <w:vAlign w:val="center"/>
          </w:tcPr>
          <w:p w:rsidR="009F6C0D" w:rsidRPr="009F029D" w:rsidRDefault="00CA3A0D" w:rsidP="00CA3A0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</w:t>
            </w:r>
            <w:r w:rsidR="0052319C" w:rsidRPr="009F029D">
              <w:rPr>
                <w:b/>
                <w:sz w:val="18"/>
                <w:szCs w:val="16"/>
              </w:rPr>
              <w:t xml:space="preserve"> ŞUBAT </w:t>
            </w:r>
            <w:r w:rsidR="00872347" w:rsidRPr="009F029D">
              <w:rPr>
                <w:b/>
                <w:sz w:val="18"/>
                <w:szCs w:val="16"/>
              </w:rPr>
              <w:t>2020</w:t>
            </w:r>
          </w:p>
        </w:tc>
        <w:tc>
          <w:tcPr>
            <w:tcW w:w="1701" w:type="dxa"/>
            <w:vAlign w:val="center"/>
          </w:tcPr>
          <w:p w:rsidR="009F6C0D" w:rsidRPr="00AA1475" w:rsidRDefault="009F6C0D" w:rsidP="00A91E37">
            <w:pPr>
              <w:rPr>
                <w:sz w:val="16"/>
                <w:szCs w:val="16"/>
              </w:rPr>
            </w:pPr>
            <w:r w:rsidRPr="00AA1475">
              <w:rPr>
                <w:rFonts w:ascii="Times New Roman" w:hAnsi="Times New Roman" w:cs="Times New Roman"/>
                <w:b/>
                <w:sz w:val="16"/>
                <w:szCs w:val="16"/>
              </w:rPr>
              <w:t>ÖDEME DÜZENLEME</w:t>
            </w:r>
          </w:p>
        </w:tc>
        <w:tc>
          <w:tcPr>
            <w:tcW w:w="5645" w:type="dxa"/>
            <w:vAlign w:val="center"/>
          </w:tcPr>
          <w:p w:rsidR="009F6C0D" w:rsidRDefault="009F6C0D" w:rsidP="00CB456C">
            <w:pPr>
              <w:jc w:val="both"/>
            </w:pP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 xml:space="preserve">Akademik Teşvik </w:t>
            </w:r>
            <w:r w:rsidR="00711809">
              <w:rPr>
                <w:rFonts w:ascii="Times New Roman" w:hAnsi="Times New Roman" w:cs="Times New Roman"/>
                <w:sz w:val="20"/>
                <w:szCs w:val="18"/>
              </w:rPr>
              <w:t xml:space="preserve">Ödeneği </w:t>
            </w:r>
            <w:r w:rsidRPr="00440FD4">
              <w:rPr>
                <w:rFonts w:ascii="Times New Roman" w:hAnsi="Times New Roman" w:cs="Times New Roman"/>
                <w:sz w:val="20"/>
                <w:szCs w:val="18"/>
              </w:rPr>
              <w:t>almaya hak kazanan öğretim elemanlarına ait isim/puan listelerinin, ödeme işlemlerini düzenlemek amacıyla Birim Muhasebe Yetkililerince, Üniversite resmi web sitesi üzerinden edinilmesi.</w:t>
            </w:r>
          </w:p>
        </w:tc>
        <w:tc>
          <w:tcPr>
            <w:tcW w:w="1301" w:type="dxa"/>
            <w:vAlign w:val="center"/>
          </w:tcPr>
          <w:p w:rsidR="009F6C0D" w:rsidRPr="00071D00" w:rsidRDefault="009F6C0D" w:rsidP="00A91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6C0D" w:rsidRPr="00676EFB" w:rsidRDefault="009F6C0D" w:rsidP="00676EFB">
      <w:pPr>
        <w:spacing w:after="0" w:line="240" w:lineRule="auto"/>
        <w:rPr>
          <w:sz w:val="8"/>
          <w:szCs w:val="8"/>
        </w:rPr>
      </w:pPr>
    </w:p>
    <w:tbl>
      <w:tblPr>
        <w:tblStyle w:val="TabloKlavuzu"/>
        <w:tblW w:w="10173" w:type="dxa"/>
        <w:tblLook w:val="04A0"/>
      </w:tblPr>
      <w:tblGrid>
        <w:gridCol w:w="10173"/>
      </w:tblGrid>
      <w:tr w:rsidR="008A521E" w:rsidRPr="00CB79A1" w:rsidTr="00071D00">
        <w:tc>
          <w:tcPr>
            <w:tcW w:w="10173" w:type="dxa"/>
            <w:vAlign w:val="center"/>
          </w:tcPr>
          <w:p w:rsidR="008A521E" w:rsidRDefault="008A521E" w:rsidP="00B6420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Başvuruda</w:t>
            </w:r>
            <w:r w:rsidR="00B64203" w:rsidRPr="00440FD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YÖKSİS</w:t>
            </w:r>
            <w:r w:rsidR="00185059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hyperlink r:id="rId7" w:history="1">
              <w:r w:rsidR="00B64203" w:rsidRPr="00440FD4">
                <w:rPr>
                  <w:rStyle w:val="Kpr"/>
                  <w:rFonts w:ascii="Times New Roman" w:hAnsi="Times New Roman" w:cs="Times New Roman"/>
                  <w:b/>
                  <w:sz w:val="18"/>
                  <w:szCs w:val="18"/>
                </w:rPr>
                <w:t>https://yoksis.yok.gov.tr</w:t>
              </w:r>
            </w:hyperlink>
            <w:r w:rsidR="00185059" w:rsidRPr="00440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6420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üzerinden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alınan</w:t>
            </w:r>
            <w:r w:rsidR="00B6420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, akademik faaliyetlere ilişkin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çıktı</w:t>
            </w:r>
            <w:r w:rsidR="00B6420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nın </w:t>
            </w:r>
            <w:r w:rsidR="0072674D" w:rsidRPr="00440FD4">
              <w:rPr>
                <w:rFonts w:ascii="Times New Roman" w:hAnsi="Times New Roman" w:cs="Times New Roman"/>
                <w:sz w:val="18"/>
                <w:szCs w:val="18"/>
              </w:rPr>
              <w:t>ıslak imzalı olarak</w:t>
            </w:r>
            <w:r w:rsidR="00C4280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78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Birim Akademik Teşvik Başvuru ve İnceleme Komisyonu’na </w:t>
            </w:r>
            <w:r w:rsidR="00B64203" w:rsidRPr="00440FD4">
              <w:rPr>
                <w:rFonts w:ascii="Times New Roman" w:hAnsi="Times New Roman" w:cs="Times New Roman"/>
                <w:sz w:val="18"/>
                <w:szCs w:val="18"/>
              </w:rPr>
              <w:t>sunulması gerekmektedir</w:t>
            </w:r>
            <w:r w:rsidR="00C42803" w:rsidRPr="00440FD4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="00C42803" w:rsidRPr="00440FD4">
              <w:rPr>
                <w:rFonts w:ascii="Times New Roman" w:hAnsi="Times New Roman" w:cs="Times New Roman"/>
                <w:i/>
                <w:sz w:val="18"/>
                <w:szCs w:val="18"/>
              </w:rPr>
              <w:t>Not</w:t>
            </w:r>
            <w:r w:rsidR="00C4280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4678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Akademik Teşvik Başvuru M</w:t>
            </w:r>
            <w:r w:rsidR="00C4280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od</w:t>
            </w:r>
            <w:r w:rsidR="00185059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ü</w:t>
            </w:r>
            <w:r w:rsidR="00C4280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lü YÖK tarafından, YÖKSİS </w:t>
            </w:r>
            <w:r w:rsidR="0072674D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üzerinde,</w:t>
            </w:r>
            <w:r w:rsidR="00C4280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Ocak</w:t>
            </w:r>
            <w:r w:rsidR="00185059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ayının</w:t>
            </w:r>
            <w:r w:rsidR="00C4280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ilk haftasında</w:t>
            </w:r>
            <w:r w:rsidR="00B6420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 itibaren</w:t>
            </w:r>
            <w:r w:rsidR="00C42803" w:rsidRPr="00440FD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aktif hale ge</w:t>
            </w:r>
            <w:r w:rsidR="005231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lmektedir</w:t>
            </w:r>
            <w:r w:rsidR="00C42803" w:rsidRPr="00440FD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676EFB" w:rsidRPr="00EE4503" w:rsidRDefault="00E564BF" w:rsidP="00AA147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Akademik Teşvik Düzenleme, Denetleme ve İtiraz Komisyonu 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>kararlarına</w:t>
            </w:r>
            <w:r w:rsidR="00BC2095" w:rsidRPr="00440F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sonuç 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ilan tarihinden itibaren </w:t>
            </w:r>
            <w:r w:rsidR="00E24B16" w:rsidRPr="00440FD4">
              <w:rPr>
                <w:rFonts w:ascii="Times New Roman" w:hAnsi="Times New Roman" w:cs="Times New Roman"/>
                <w:sz w:val="18"/>
                <w:szCs w:val="18"/>
              </w:rPr>
              <w:t>5 (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>beş</w:t>
            </w:r>
            <w:r w:rsidR="00E24B16" w:rsidRPr="00440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r w:rsidR="007524D3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günü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içerisinde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yazılı olarak</w:t>
            </w:r>
            <w:r w:rsidR="00E24B16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itiraz edilebilir.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Komisyon, yapılan itirazları, i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tiraz süresinin bittiği tarihten itibaren </w:t>
            </w:r>
            <w:r w:rsidR="006062C6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en geç </w:t>
            </w:r>
            <w:r w:rsidR="00E24B16" w:rsidRPr="00440FD4">
              <w:rPr>
                <w:rFonts w:ascii="Times New Roman" w:hAnsi="Times New Roman" w:cs="Times New Roman"/>
                <w:sz w:val="18"/>
                <w:szCs w:val="18"/>
              </w:rPr>
              <w:t>5 (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>beş</w:t>
            </w:r>
            <w:r w:rsidR="00E24B16" w:rsidRPr="00440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r w:rsidR="007076A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günü 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>içerisinde görüşerek nihai</w:t>
            </w:r>
            <w:r w:rsidR="008A521E"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 karar</w:t>
            </w:r>
            <w:r w:rsidR="00BC2095" w:rsidRPr="00440FD4">
              <w:rPr>
                <w:rFonts w:ascii="Times New Roman" w:hAnsi="Times New Roman" w:cs="Times New Roman"/>
                <w:sz w:val="18"/>
                <w:szCs w:val="18"/>
              </w:rPr>
              <w:t>a bağlar</w:t>
            </w:r>
            <w:r w:rsidRPr="00440F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E4503" w:rsidRPr="00E13324" w:rsidRDefault="007968C7" w:rsidP="00AA147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E4503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EE4503" w:rsidRPr="007070C9">
              <w:rPr>
                <w:rFonts w:ascii="Times New Roman" w:hAnsi="Times New Roman" w:cs="Times New Roman"/>
                <w:b/>
                <w:sz w:val="18"/>
                <w:szCs w:val="18"/>
              </w:rPr>
              <w:t>Teslim Yeri</w:t>
            </w:r>
            <w:r w:rsidR="00EE45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1952DF">
              <w:rPr>
                <w:rFonts w:ascii="Times New Roman" w:hAnsi="Times New Roman" w:cs="Times New Roman"/>
                <w:sz w:val="18"/>
                <w:szCs w:val="18"/>
              </w:rPr>
              <w:t xml:space="preserve">(ATDDİK) </w:t>
            </w:r>
            <w:r w:rsidR="00EE4503">
              <w:rPr>
                <w:rFonts w:ascii="Times New Roman" w:hAnsi="Times New Roman" w:cs="Times New Roman"/>
                <w:sz w:val="18"/>
                <w:szCs w:val="18"/>
              </w:rPr>
              <w:t>Fen-Edebiyat Fakültesi Dekanlığı, 4.Kat,  A-423 Numaralı Ofis</w:t>
            </w:r>
            <w:r w:rsidR="00FF2540">
              <w:rPr>
                <w:rFonts w:ascii="Times New Roman" w:hAnsi="Times New Roman" w:cs="Times New Roman"/>
                <w:sz w:val="18"/>
                <w:szCs w:val="18"/>
              </w:rPr>
              <w:t>, Güre Yerleşkesi</w:t>
            </w:r>
          </w:p>
          <w:p w:rsidR="00B75EBA" w:rsidRPr="00676EFB" w:rsidRDefault="00EE4503" w:rsidP="00342667">
            <w:pPr>
              <w:pStyle w:val="ListeParagra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77C">
              <w:rPr>
                <w:rFonts w:ascii="Times New Roman" w:hAnsi="Times New Roman" w:cs="Times New Roman"/>
                <w:b/>
                <w:sz w:val="16"/>
                <w:szCs w:val="26"/>
              </w:rPr>
              <w:t>Bilgi için</w:t>
            </w:r>
            <w:r w:rsidRPr="00D4477C">
              <w:rPr>
                <w:rFonts w:ascii="Times New Roman" w:hAnsi="Times New Roman" w:cs="Times New Roman"/>
                <w:sz w:val="16"/>
                <w:szCs w:val="26"/>
              </w:rPr>
              <w:t xml:space="preserve">: </w:t>
            </w:r>
            <w:proofErr w:type="spellStart"/>
            <w:r w:rsidRPr="00D4477C">
              <w:rPr>
                <w:rFonts w:ascii="Times New Roman" w:hAnsi="Times New Roman" w:cs="Times New Roman"/>
                <w:sz w:val="16"/>
                <w:szCs w:val="26"/>
              </w:rPr>
              <w:t>Öğr</w:t>
            </w:r>
            <w:proofErr w:type="spellEnd"/>
            <w:r w:rsidRPr="00D4477C">
              <w:rPr>
                <w:rFonts w:ascii="Times New Roman" w:hAnsi="Times New Roman" w:cs="Times New Roman"/>
                <w:sz w:val="16"/>
                <w:szCs w:val="26"/>
              </w:rPr>
              <w:t xml:space="preserve">. Gör. Cevdet </w:t>
            </w:r>
            <w:r w:rsidR="00342667">
              <w:rPr>
                <w:rFonts w:ascii="Times New Roman" w:hAnsi="Times New Roman" w:cs="Times New Roman"/>
                <w:sz w:val="16"/>
                <w:szCs w:val="26"/>
              </w:rPr>
              <w:t>ÖZMEN</w:t>
            </w:r>
            <w:r w:rsidRPr="00D4477C">
              <w:rPr>
                <w:rFonts w:ascii="Times New Roman" w:hAnsi="Times New Roman" w:cs="Times New Roman"/>
                <w:sz w:val="1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      e</w:t>
            </w:r>
            <w:r w:rsidRPr="00D4477C">
              <w:rPr>
                <w:rFonts w:ascii="Times New Roman" w:hAnsi="Times New Roman" w:cs="Times New Roman"/>
                <w:sz w:val="16"/>
                <w:szCs w:val="26"/>
              </w:rPr>
              <w:t xml:space="preserve">-posta: </w:t>
            </w:r>
            <w:hyperlink r:id="rId8" w:history="1">
              <w:r w:rsidRPr="00D4477C">
                <w:rPr>
                  <w:rStyle w:val="Kpr"/>
                  <w:rFonts w:ascii="Times New Roman" w:hAnsi="Times New Roman" w:cs="Times New Roman"/>
                  <w:sz w:val="16"/>
                  <w:szCs w:val="26"/>
                </w:rPr>
                <w:t>atkb@giresun.edu.tr</w:t>
              </w:r>
            </w:hyperlink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 w:rsidRPr="00D4477C"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        t</w:t>
            </w:r>
            <w:r w:rsidRPr="00D4477C">
              <w:rPr>
                <w:rFonts w:ascii="Times New Roman" w:hAnsi="Times New Roman" w:cs="Times New Roman"/>
                <w:sz w:val="16"/>
                <w:szCs w:val="26"/>
              </w:rPr>
              <w:t>elefon: 310 10</w:t>
            </w:r>
            <w:r w:rsidR="009C4B4C"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 w:rsidRPr="00D4477C">
              <w:rPr>
                <w:rFonts w:ascii="Times New Roman" w:hAnsi="Times New Roman" w:cs="Times New Roman"/>
                <w:sz w:val="16"/>
                <w:szCs w:val="26"/>
              </w:rPr>
              <w:t>94</w:t>
            </w:r>
          </w:p>
        </w:tc>
      </w:tr>
    </w:tbl>
    <w:p w:rsidR="00D407A5" w:rsidRPr="00D4477C" w:rsidRDefault="00D407A5" w:rsidP="00042567">
      <w:pPr>
        <w:ind w:left="3540" w:hanging="3540"/>
        <w:jc w:val="both"/>
        <w:rPr>
          <w:rFonts w:ascii="Times New Roman" w:hAnsi="Times New Roman" w:cs="Times New Roman"/>
          <w:sz w:val="16"/>
          <w:szCs w:val="26"/>
        </w:rPr>
      </w:pPr>
    </w:p>
    <w:sectPr w:rsidR="00D407A5" w:rsidRPr="00D4477C" w:rsidSect="0004256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0C5"/>
    <w:multiLevelType w:val="hybridMultilevel"/>
    <w:tmpl w:val="10A03DCC"/>
    <w:lvl w:ilvl="0" w:tplc="0D5020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30FC"/>
    <w:multiLevelType w:val="hybridMultilevel"/>
    <w:tmpl w:val="BA7C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A206E"/>
    <w:multiLevelType w:val="hybridMultilevel"/>
    <w:tmpl w:val="C630C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407A5"/>
    <w:rsid w:val="00000550"/>
    <w:rsid w:val="000156E5"/>
    <w:rsid w:val="00042567"/>
    <w:rsid w:val="00050C82"/>
    <w:rsid w:val="00071D00"/>
    <w:rsid w:val="00075C03"/>
    <w:rsid w:val="00091BB7"/>
    <w:rsid w:val="00094A8B"/>
    <w:rsid w:val="00097056"/>
    <w:rsid w:val="000A79D5"/>
    <w:rsid w:val="000C4EC4"/>
    <w:rsid w:val="000E0729"/>
    <w:rsid w:val="000E405A"/>
    <w:rsid w:val="000E6030"/>
    <w:rsid w:val="000E6610"/>
    <w:rsid w:val="001070AA"/>
    <w:rsid w:val="00107591"/>
    <w:rsid w:val="0011248D"/>
    <w:rsid w:val="001325B5"/>
    <w:rsid w:val="001332A6"/>
    <w:rsid w:val="001431C6"/>
    <w:rsid w:val="00147750"/>
    <w:rsid w:val="00147D8A"/>
    <w:rsid w:val="00174DC2"/>
    <w:rsid w:val="00180501"/>
    <w:rsid w:val="00185059"/>
    <w:rsid w:val="001946E0"/>
    <w:rsid w:val="001952DF"/>
    <w:rsid w:val="001A5816"/>
    <w:rsid w:val="001A6C70"/>
    <w:rsid w:val="001A7C69"/>
    <w:rsid w:val="001B6059"/>
    <w:rsid w:val="001C358A"/>
    <w:rsid w:val="001D0D8C"/>
    <w:rsid w:val="001E6906"/>
    <w:rsid w:val="001F2191"/>
    <w:rsid w:val="0021469E"/>
    <w:rsid w:val="00215881"/>
    <w:rsid w:val="00276CDF"/>
    <w:rsid w:val="00277D34"/>
    <w:rsid w:val="002825B0"/>
    <w:rsid w:val="002844FD"/>
    <w:rsid w:val="00295752"/>
    <w:rsid w:val="00303DBC"/>
    <w:rsid w:val="0031676D"/>
    <w:rsid w:val="00324675"/>
    <w:rsid w:val="003365C3"/>
    <w:rsid w:val="00342667"/>
    <w:rsid w:val="00347D34"/>
    <w:rsid w:val="003503D9"/>
    <w:rsid w:val="003516CE"/>
    <w:rsid w:val="00361E8D"/>
    <w:rsid w:val="003733AC"/>
    <w:rsid w:val="003864E2"/>
    <w:rsid w:val="003903E0"/>
    <w:rsid w:val="003B64EC"/>
    <w:rsid w:val="003C1FC2"/>
    <w:rsid w:val="003C5C7E"/>
    <w:rsid w:val="003E3510"/>
    <w:rsid w:val="004014E4"/>
    <w:rsid w:val="00402331"/>
    <w:rsid w:val="00403563"/>
    <w:rsid w:val="0042241A"/>
    <w:rsid w:val="00425053"/>
    <w:rsid w:val="004351A6"/>
    <w:rsid w:val="00440FD4"/>
    <w:rsid w:val="0044133A"/>
    <w:rsid w:val="00446783"/>
    <w:rsid w:val="00447060"/>
    <w:rsid w:val="00472CD1"/>
    <w:rsid w:val="00476877"/>
    <w:rsid w:val="004A1D21"/>
    <w:rsid w:val="004B4DBC"/>
    <w:rsid w:val="004D421C"/>
    <w:rsid w:val="004E4790"/>
    <w:rsid w:val="004E60E0"/>
    <w:rsid w:val="004F5EC5"/>
    <w:rsid w:val="0051608E"/>
    <w:rsid w:val="0052319C"/>
    <w:rsid w:val="00537D62"/>
    <w:rsid w:val="00540D6F"/>
    <w:rsid w:val="00543DC1"/>
    <w:rsid w:val="005470EA"/>
    <w:rsid w:val="005650A6"/>
    <w:rsid w:val="00597DF9"/>
    <w:rsid w:val="005B782E"/>
    <w:rsid w:val="005C139C"/>
    <w:rsid w:val="005C4A86"/>
    <w:rsid w:val="006062C6"/>
    <w:rsid w:val="00611BC1"/>
    <w:rsid w:val="00616B57"/>
    <w:rsid w:val="00634FA0"/>
    <w:rsid w:val="006377E9"/>
    <w:rsid w:val="00676EFB"/>
    <w:rsid w:val="00685912"/>
    <w:rsid w:val="00692CFE"/>
    <w:rsid w:val="00695510"/>
    <w:rsid w:val="006A5F23"/>
    <w:rsid w:val="006B03F4"/>
    <w:rsid w:val="006B50CB"/>
    <w:rsid w:val="006B78D8"/>
    <w:rsid w:val="006E0555"/>
    <w:rsid w:val="006E41AF"/>
    <w:rsid w:val="007070C9"/>
    <w:rsid w:val="007076AE"/>
    <w:rsid w:val="00711809"/>
    <w:rsid w:val="00711C5A"/>
    <w:rsid w:val="00723218"/>
    <w:rsid w:val="0072674D"/>
    <w:rsid w:val="007524D3"/>
    <w:rsid w:val="00753F05"/>
    <w:rsid w:val="00757D07"/>
    <w:rsid w:val="00761FB9"/>
    <w:rsid w:val="00762202"/>
    <w:rsid w:val="007622C0"/>
    <w:rsid w:val="00767F2E"/>
    <w:rsid w:val="00770E95"/>
    <w:rsid w:val="00773D63"/>
    <w:rsid w:val="007968C7"/>
    <w:rsid w:val="007A1CF6"/>
    <w:rsid w:val="007C0ED1"/>
    <w:rsid w:val="007E643D"/>
    <w:rsid w:val="007F3BD4"/>
    <w:rsid w:val="0081246F"/>
    <w:rsid w:val="0083426C"/>
    <w:rsid w:val="0084605A"/>
    <w:rsid w:val="00846489"/>
    <w:rsid w:val="00857739"/>
    <w:rsid w:val="00863FC8"/>
    <w:rsid w:val="00872347"/>
    <w:rsid w:val="00887B7B"/>
    <w:rsid w:val="008A521E"/>
    <w:rsid w:val="008B168B"/>
    <w:rsid w:val="008B5220"/>
    <w:rsid w:val="008B5520"/>
    <w:rsid w:val="008D2E32"/>
    <w:rsid w:val="008E032B"/>
    <w:rsid w:val="008F0F95"/>
    <w:rsid w:val="00904ECA"/>
    <w:rsid w:val="009227B9"/>
    <w:rsid w:val="00980DFA"/>
    <w:rsid w:val="00993E48"/>
    <w:rsid w:val="009A6D69"/>
    <w:rsid w:val="009C4B4C"/>
    <w:rsid w:val="009E4D1D"/>
    <w:rsid w:val="009F029D"/>
    <w:rsid w:val="009F6C0D"/>
    <w:rsid w:val="00A02A66"/>
    <w:rsid w:val="00A11FC9"/>
    <w:rsid w:val="00A348F7"/>
    <w:rsid w:val="00A46D5D"/>
    <w:rsid w:val="00A46E58"/>
    <w:rsid w:val="00A50BD1"/>
    <w:rsid w:val="00A549EB"/>
    <w:rsid w:val="00A60941"/>
    <w:rsid w:val="00A71E24"/>
    <w:rsid w:val="00A91E37"/>
    <w:rsid w:val="00AA1475"/>
    <w:rsid w:val="00AA2A7B"/>
    <w:rsid w:val="00AB19CF"/>
    <w:rsid w:val="00AB40C1"/>
    <w:rsid w:val="00AB7DE0"/>
    <w:rsid w:val="00AC3833"/>
    <w:rsid w:val="00AD26F4"/>
    <w:rsid w:val="00AE7491"/>
    <w:rsid w:val="00B110E3"/>
    <w:rsid w:val="00B124A7"/>
    <w:rsid w:val="00B34E5B"/>
    <w:rsid w:val="00B5310C"/>
    <w:rsid w:val="00B64203"/>
    <w:rsid w:val="00B75EBA"/>
    <w:rsid w:val="00BA5856"/>
    <w:rsid w:val="00BB6CCB"/>
    <w:rsid w:val="00BC0431"/>
    <w:rsid w:val="00BC2095"/>
    <w:rsid w:val="00BC2D7C"/>
    <w:rsid w:val="00BD64D8"/>
    <w:rsid w:val="00BE053A"/>
    <w:rsid w:val="00BF330F"/>
    <w:rsid w:val="00BF664B"/>
    <w:rsid w:val="00C03AE1"/>
    <w:rsid w:val="00C25C2D"/>
    <w:rsid w:val="00C3368F"/>
    <w:rsid w:val="00C42803"/>
    <w:rsid w:val="00C537A9"/>
    <w:rsid w:val="00C56632"/>
    <w:rsid w:val="00C6436F"/>
    <w:rsid w:val="00C6720A"/>
    <w:rsid w:val="00C805C2"/>
    <w:rsid w:val="00C85CAD"/>
    <w:rsid w:val="00C90C71"/>
    <w:rsid w:val="00C92BC3"/>
    <w:rsid w:val="00CA3A0D"/>
    <w:rsid w:val="00CB456C"/>
    <w:rsid w:val="00CB79A1"/>
    <w:rsid w:val="00CD4F3E"/>
    <w:rsid w:val="00CE0622"/>
    <w:rsid w:val="00CE6B07"/>
    <w:rsid w:val="00CF1312"/>
    <w:rsid w:val="00CF172A"/>
    <w:rsid w:val="00D12B1D"/>
    <w:rsid w:val="00D1317F"/>
    <w:rsid w:val="00D22F2F"/>
    <w:rsid w:val="00D25A17"/>
    <w:rsid w:val="00D351E9"/>
    <w:rsid w:val="00D407A5"/>
    <w:rsid w:val="00D4477C"/>
    <w:rsid w:val="00D819DB"/>
    <w:rsid w:val="00DC0080"/>
    <w:rsid w:val="00DC76E6"/>
    <w:rsid w:val="00DE1DD8"/>
    <w:rsid w:val="00E019B0"/>
    <w:rsid w:val="00E03632"/>
    <w:rsid w:val="00E12D80"/>
    <w:rsid w:val="00E13324"/>
    <w:rsid w:val="00E24B16"/>
    <w:rsid w:val="00E4194F"/>
    <w:rsid w:val="00E564BF"/>
    <w:rsid w:val="00E640F8"/>
    <w:rsid w:val="00E9224F"/>
    <w:rsid w:val="00ED73F2"/>
    <w:rsid w:val="00ED7F85"/>
    <w:rsid w:val="00EE0B78"/>
    <w:rsid w:val="00EE4503"/>
    <w:rsid w:val="00EE679E"/>
    <w:rsid w:val="00EF1FD0"/>
    <w:rsid w:val="00EF3E2E"/>
    <w:rsid w:val="00EF62F1"/>
    <w:rsid w:val="00F10906"/>
    <w:rsid w:val="00F116E4"/>
    <w:rsid w:val="00F14E21"/>
    <w:rsid w:val="00F35BA0"/>
    <w:rsid w:val="00F374A5"/>
    <w:rsid w:val="00F37F13"/>
    <w:rsid w:val="00F716FF"/>
    <w:rsid w:val="00F77D08"/>
    <w:rsid w:val="00F8149A"/>
    <w:rsid w:val="00FB1BAE"/>
    <w:rsid w:val="00FC467B"/>
    <w:rsid w:val="00FD1D87"/>
    <w:rsid w:val="00FD2BF0"/>
    <w:rsid w:val="00FD47F2"/>
    <w:rsid w:val="00FE45EB"/>
    <w:rsid w:val="00F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semiHidden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kb@giresun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yoksis.yok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0C0A-EA08-4D6B-86AE-21A00506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MSI</cp:lastModifiedBy>
  <cp:revision>4</cp:revision>
  <cp:lastPrinted>2020-01-17T07:22:00Z</cp:lastPrinted>
  <dcterms:created xsi:type="dcterms:W3CDTF">2020-01-17T07:19:00Z</dcterms:created>
  <dcterms:modified xsi:type="dcterms:W3CDTF">2020-01-17T07:46:00Z</dcterms:modified>
</cp:coreProperties>
</file>